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3F" w:rsidRPr="004F2BAD" w:rsidRDefault="00A3613C" w:rsidP="00A361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2BAD">
        <w:rPr>
          <w:sz w:val="28"/>
          <w:szCs w:val="28"/>
        </w:rPr>
        <w:t>District Setting- Default to Multi-Tab Mode Checked</w:t>
      </w:r>
    </w:p>
    <w:p w:rsidR="00A3613C" w:rsidRDefault="00A3613C" w:rsidP="00A3613C">
      <w:pPr>
        <w:pStyle w:val="ListParagraph"/>
      </w:pPr>
      <w:r>
        <w:t>There is a new district setting to enable the default of Multiple Open Cases to be checked when you log into Action.</w:t>
      </w:r>
    </w:p>
    <w:p w:rsidR="00A3613C" w:rsidRDefault="00A3613C" w:rsidP="00A3613C">
      <w:pPr>
        <w:pStyle w:val="ListParagraph"/>
      </w:pPr>
      <w:r>
        <w:t>This would be for all the users in your district if turned on. Users could then toggle this off if they wanted Single Mode for that Action session.</w:t>
      </w:r>
    </w:p>
    <w:p w:rsidR="00A3613C" w:rsidRDefault="00A3613C" w:rsidP="00A3613C">
      <w:pPr>
        <w:pStyle w:val="ListParagraph"/>
      </w:pPr>
      <w:r>
        <w:t xml:space="preserve"> </w:t>
      </w:r>
    </w:p>
    <w:p w:rsidR="00A3613C" w:rsidRDefault="00A3613C" w:rsidP="00A3613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617855</wp:posOffset>
                </wp:positionV>
                <wp:extent cx="2308860" cy="541020"/>
                <wp:effectExtent l="38100" t="19050" r="15240" b="6858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8860" cy="5410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37F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62.8pt;margin-top:48.65pt;width:181.8pt;height:42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1097915</wp:posOffset>
            </wp:positionV>
            <wp:extent cx="1809750" cy="447675"/>
            <wp:effectExtent l="76200" t="76200" r="133350" b="1428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47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549275</wp:posOffset>
            </wp:positionV>
            <wp:extent cx="5943600" cy="746760"/>
            <wp:effectExtent l="76200" t="76200" r="133350" b="129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67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Please contact </w:t>
      </w:r>
      <w:hyperlink r:id="rId9" w:history="1">
        <w:r w:rsidRPr="00C60FB5">
          <w:rPr>
            <w:rStyle w:val="Hyperlink"/>
          </w:rPr>
          <w:t>Support@cdac.state.co.us</w:t>
        </w:r>
      </w:hyperlink>
      <w:r>
        <w:t xml:space="preserve"> to </w:t>
      </w:r>
      <w:r w:rsidR="004F2BAD">
        <w:t>have this enabled district wide. P</w:t>
      </w:r>
      <w:r>
        <w:t>lease inform your users prior to support updating this.</w:t>
      </w:r>
    </w:p>
    <w:p w:rsidR="00A3613C" w:rsidRDefault="00A3613C" w:rsidP="00A3613C">
      <w:pPr>
        <w:pStyle w:val="ListParagraph"/>
      </w:pPr>
    </w:p>
    <w:p w:rsidR="00A3613C" w:rsidRDefault="00A3613C" w:rsidP="00A3613C">
      <w:pPr>
        <w:pStyle w:val="ListParagraph"/>
      </w:pPr>
    </w:p>
    <w:p w:rsidR="00A3613C" w:rsidRDefault="00A3613C" w:rsidP="00A3613C">
      <w:pPr>
        <w:pStyle w:val="ListParagraph"/>
      </w:pPr>
    </w:p>
    <w:p w:rsidR="00A3613C" w:rsidRPr="004F2BAD" w:rsidRDefault="00A3613C" w:rsidP="00A361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2BAD">
        <w:rPr>
          <w:sz w:val="28"/>
          <w:szCs w:val="28"/>
        </w:rPr>
        <w:t xml:space="preserve">Case Indicators </w:t>
      </w:r>
    </w:p>
    <w:p w:rsidR="00500CF9" w:rsidRDefault="00500CF9" w:rsidP="00500CF9">
      <w:pPr>
        <w:pStyle w:val="ListParagraph"/>
      </w:pPr>
      <w:r>
        <w:t xml:space="preserve">The Case Indicator Screen </w:t>
      </w:r>
      <w:proofErr w:type="gramStart"/>
      <w:r w:rsidR="00931825">
        <w:t xml:space="preserve">has been </w:t>
      </w:r>
      <w:r>
        <w:t>enhanced</w:t>
      </w:r>
      <w:proofErr w:type="gramEnd"/>
      <w:r>
        <w:t xml:space="preserve"> to accommodate more indicators for Districts. Users will see a </w:t>
      </w:r>
      <w:r w:rsidR="0025494F">
        <w:t xml:space="preserve">larger form with a scroll bar, that will enable based on how many entries there are in your district.   </w:t>
      </w:r>
    </w:p>
    <w:p w:rsidR="0025494F" w:rsidRDefault="0025494F" w:rsidP="00500CF9">
      <w:pPr>
        <w:pStyle w:val="ListParagraph"/>
      </w:pPr>
      <w:r>
        <w:t>Users can mark the checkbox by clicking in the checkbox, or on the name.</w:t>
      </w:r>
    </w:p>
    <w:p w:rsidR="0025494F" w:rsidRDefault="0025494F" w:rsidP="00500CF9">
      <w:pPr>
        <w:pStyle w:val="ListParagraph"/>
      </w:pPr>
      <w:r>
        <w:t xml:space="preserve">Users must click on the Save &amp; Close button for the selections to </w:t>
      </w:r>
      <w:proofErr w:type="gramStart"/>
      <w:r>
        <w:t>Save</w:t>
      </w:r>
      <w:proofErr w:type="gramEnd"/>
      <w:r>
        <w:t>.</w:t>
      </w:r>
    </w:p>
    <w:p w:rsidR="0025494F" w:rsidRDefault="0025494F" w:rsidP="00500CF9">
      <w:pPr>
        <w:pStyle w:val="ListParagraph"/>
      </w:pPr>
      <w:r>
        <w:t>Users may use the Filter at the top to search for a specific indicator, or click the “Show Selected Only” check box to show which indicators are currently marked.</w:t>
      </w:r>
    </w:p>
    <w:p w:rsidR="0025494F" w:rsidRDefault="0025494F" w:rsidP="00500CF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543560</wp:posOffset>
                </wp:positionV>
                <wp:extent cx="3375660" cy="365760"/>
                <wp:effectExtent l="38100" t="19050" r="15240" b="914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75660" cy="3657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53F04" id="Straight Arrow Connector 6" o:spid="_x0000_s1026" type="#_x0000_t32" style="position:absolute;margin-left:63.6pt;margin-top:42.8pt;width:265.8pt;height:28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261620</wp:posOffset>
            </wp:positionV>
            <wp:extent cx="5943600" cy="2567940"/>
            <wp:effectExtent l="76200" t="76200" r="133350" b="13716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79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94F" w:rsidRDefault="0025494F" w:rsidP="00500CF9">
      <w:pPr>
        <w:pStyle w:val="ListParagraph"/>
      </w:pPr>
    </w:p>
    <w:p w:rsidR="00FD683A" w:rsidRDefault="00FD683A" w:rsidP="00500CF9">
      <w:pPr>
        <w:pStyle w:val="ListParagraph"/>
      </w:pPr>
    </w:p>
    <w:p w:rsidR="00FD683A" w:rsidRDefault="00FD683A" w:rsidP="00500CF9">
      <w:pPr>
        <w:pStyle w:val="ListParagraph"/>
      </w:pPr>
    </w:p>
    <w:p w:rsidR="00FD683A" w:rsidRPr="00FD683A" w:rsidRDefault="00FD683A" w:rsidP="00FD68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683A">
        <w:rPr>
          <w:sz w:val="28"/>
          <w:szCs w:val="28"/>
        </w:rPr>
        <w:lastRenderedPageBreak/>
        <w:t>E-Filing – Document Size Increase to 10 MB</w:t>
      </w:r>
    </w:p>
    <w:p w:rsidR="00FD683A" w:rsidRDefault="00FD683A" w:rsidP="00FD683A">
      <w:pPr>
        <w:pStyle w:val="ListParagraph"/>
      </w:pPr>
      <w:r>
        <w:t xml:space="preserve">Per the Judicial increase for </w:t>
      </w:r>
      <w:proofErr w:type="spellStart"/>
      <w:proofErr w:type="gramStart"/>
      <w:r>
        <w:t>e-filing</w:t>
      </w:r>
      <w:proofErr w:type="spellEnd"/>
      <w:proofErr w:type="gramEnd"/>
      <w:r>
        <w:t xml:space="preserve">. Action will also let you add in larger files up to 10MB each through the </w:t>
      </w:r>
      <w:proofErr w:type="spellStart"/>
      <w:r>
        <w:t>e-filing</w:t>
      </w:r>
      <w:proofErr w:type="spellEnd"/>
      <w:r>
        <w:t xml:space="preserve"> interface in Action.</w:t>
      </w:r>
    </w:p>
    <w:p w:rsidR="00FD683A" w:rsidRDefault="00FD683A" w:rsidP="00FD683A">
      <w:pPr>
        <w:pStyle w:val="ListParagrap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556260</wp:posOffset>
            </wp:positionV>
            <wp:extent cx="5943600" cy="2094230"/>
            <wp:effectExtent l="76200" t="76200" r="133350" b="13462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42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If an individual file exceeds the 10MB users will see the pop-up message warning to reduce the size. </w:t>
      </w:r>
    </w:p>
    <w:p w:rsidR="00FD683A" w:rsidRDefault="00FD683A" w:rsidP="00FD683A">
      <w:pPr>
        <w:pStyle w:val="ListParagraph"/>
      </w:pPr>
    </w:p>
    <w:p w:rsidR="00FD683A" w:rsidRPr="00931825" w:rsidRDefault="00931825" w:rsidP="00D928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31825">
        <w:rPr>
          <w:sz w:val="28"/>
          <w:szCs w:val="28"/>
        </w:rPr>
        <w:t>Bug Fix: Duplicated Rows in Docket views</w:t>
      </w:r>
    </w:p>
    <w:p w:rsidR="00931825" w:rsidRDefault="00931825" w:rsidP="00931825">
      <w:pPr>
        <w:pStyle w:val="ListParagraph"/>
      </w:pPr>
      <w:r>
        <w:t xml:space="preserve">It </w:t>
      </w:r>
      <w:proofErr w:type="gramStart"/>
      <w:r>
        <w:t>had been reported</w:t>
      </w:r>
      <w:proofErr w:type="gramEnd"/>
      <w:r>
        <w:t xml:space="preserve"> that cases were in</w:t>
      </w:r>
      <w:r w:rsidR="00732C73">
        <w:t xml:space="preserve"> some</w:t>
      </w:r>
      <w:r>
        <w:t xml:space="preserve"> instances appearing in duplicate on some of the docket views. We were able to resolve this reported bug. It was happening in instances where </w:t>
      </w:r>
      <w:proofErr w:type="gramStart"/>
      <w:r>
        <w:t>t</w:t>
      </w:r>
      <w:r w:rsidR="00732C73">
        <w:t>he same event had been added on</w:t>
      </w:r>
      <w:r>
        <w:t>to an outlook or google calendar by more than 1 user</w:t>
      </w:r>
      <w:proofErr w:type="gramEnd"/>
      <w:r>
        <w:t xml:space="preserve">. This will now show only the single row in these instances. </w:t>
      </w:r>
      <w:bookmarkStart w:id="0" w:name="_GoBack"/>
      <w:bookmarkEnd w:id="0"/>
    </w:p>
    <w:p w:rsidR="00931825" w:rsidRDefault="00931825" w:rsidP="00931825">
      <w:pPr>
        <w:pStyle w:val="ListParagraph"/>
      </w:pPr>
    </w:p>
    <w:p w:rsidR="00931825" w:rsidRDefault="00931825" w:rsidP="00931825">
      <w:pPr>
        <w:pStyle w:val="ListParagraph"/>
      </w:pPr>
    </w:p>
    <w:sectPr w:rsidR="00931825" w:rsidSect="003C1094">
      <w:head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88E" w:rsidRDefault="00D9288E" w:rsidP="00D9288E">
      <w:pPr>
        <w:spacing w:after="0" w:line="240" w:lineRule="auto"/>
      </w:pPr>
      <w:r>
        <w:separator/>
      </w:r>
    </w:p>
  </w:endnote>
  <w:endnote w:type="continuationSeparator" w:id="0">
    <w:p w:rsidR="00D9288E" w:rsidRDefault="00D9288E" w:rsidP="00D9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88E" w:rsidRDefault="00D9288E" w:rsidP="00D9288E">
      <w:pPr>
        <w:spacing w:after="0" w:line="240" w:lineRule="auto"/>
      </w:pPr>
      <w:r>
        <w:separator/>
      </w:r>
    </w:p>
  </w:footnote>
  <w:footnote w:type="continuationSeparator" w:id="0">
    <w:p w:rsidR="00D9288E" w:rsidRDefault="00D9288E" w:rsidP="00D92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88E" w:rsidRDefault="00D9288E">
    <w:pPr>
      <w:pStyle w:val="Header"/>
    </w:pPr>
    <w:r>
      <w:t xml:space="preserve">CDAC July 22, 2021 Action Enhancements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93662"/>
    <w:multiLevelType w:val="hybridMultilevel"/>
    <w:tmpl w:val="664C1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3C"/>
    <w:rsid w:val="0025494F"/>
    <w:rsid w:val="002E6C3F"/>
    <w:rsid w:val="003C1094"/>
    <w:rsid w:val="004F2BAD"/>
    <w:rsid w:val="00500CF9"/>
    <w:rsid w:val="00626636"/>
    <w:rsid w:val="00732C73"/>
    <w:rsid w:val="00931825"/>
    <w:rsid w:val="00A3613C"/>
    <w:rsid w:val="00D9288E"/>
    <w:rsid w:val="00F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D469D"/>
  <w15:chartTrackingRefBased/>
  <w15:docId w15:val="{B07275DD-D69C-44D3-8EC7-256C247C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1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1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88E"/>
  </w:style>
  <w:style w:type="paragraph" w:styleId="Footer">
    <w:name w:val="footer"/>
    <w:basedOn w:val="Normal"/>
    <w:link w:val="FooterChar"/>
    <w:uiPriority w:val="99"/>
    <w:unhideWhenUsed/>
    <w:rsid w:val="00D92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upport@cdac.state.co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Pizano</dc:creator>
  <cp:keywords/>
  <dc:description/>
  <cp:lastModifiedBy>Kristi Pizano</cp:lastModifiedBy>
  <cp:revision>1</cp:revision>
  <dcterms:created xsi:type="dcterms:W3CDTF">2021-07-19T19:30:00Z</dcterms:created>
  <dcterms:modified xsi:type="dcterms:W3CDTF">2021-07-19T22:03:00Z</dcterms:modified>
</cp:coreProperties>
</file>